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FB" w:rsidRPr="00D207FB" w:rsidRDefault="00D207FB" w:rsidP="00D207FB">
      <w:pPr>
        <w:spacing w:after="0" w:line="240" w:lineRule="auto"/>
        <w:ind w:firstLine="709"/>
        <w:jc w:val="both"/>
        <w:rPr>
          <w:b/>
        </w:rPr>
      </w:pPr>
      <w:proofErr w:type="spellStart"/>
      <w:r w:rsidRPr="00D207FB">
        <w:rPr>
          <w:b/>
        </w:rPr>
        <w:t>To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apply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for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admission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to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the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first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year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of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study</w:t>
      </w:r>
      <w:proofErr w:type="spellEnd"/>
      <w:r w:rsidRPr="00D207FB">
        <w:rPr>
          <w:b/>
        </w:rPr>
        <w:t xml:space="preserve">, a </w:t>
      </w:r>
      <w:proofErr w:type="spellStart"/>
      <w:r w:rsidRPr="00D207FB">
        <w:rPr>
          <w:b/>
        </w:rPr>
        <w:t>foreign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citizen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or</w:t>
      </w:r>
      <w:proofErr w:type="spellEnd"/>
      <w:r w:rsidRPr="00D207FB">
        <w:rPr>
          <w:b/>
        </w:rPr>
        <w:t xml:space="preserve"> a </w:t>
      </w:r>
      <w:proofErr w:type="spellStart"/>
      <w:r w:rsidRPr="00D207FB">
        <w:rPr>
          <w:b/>
        </w:rPr>
        <w:t>stateless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person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must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provide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the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following</w:t>
      </w:r>
      <w:proofErr w:type="spellEnd"/>
      <w:r w:rsidRPr="00D207FB">
        <w:rPr>
          <w:b/>
        </w:rPr>
        <w:t xml:space="preserve"> </w:t>
      </w:r>
      <w:proofErr w:type="spellStart"/>
      <w:r w:rsidRPr="00D207FB">
        <w:rPr>
          <w:b/>
        </w:rPr>
        <w:t>documents</w:t>
      </w:r>
      <w:proofErr w:type="spellEnd"/>
      <w:r w:rsidRPr="00D207FB">
        <w:rPr>
          <w:b/>
        </w:rPr>
        <w:t>:</w:t>
      </w:r>
    </w:p>
    <w:p w:rsidR="00D207FB" w:rsidRDefault="00D207FB" w:rsidP="00D207FB">
      <w:pPr>
        <w:spacing w:after="0" w:line="240" w:lineRule="auto"/>
        <w:ind w:firstLine="709"/>
        <w:jc w:val="both"/>
      </w:pP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1.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</w:t>
      </w:r>
      <w:bookmarkStart w:id="0" w:name="_GoBack"/>
      <w:bookmarkEnd w:id="0"/>
      <w:r>
        <w:t>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admissions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).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2.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foreigner's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certifying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stateless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3. A </w:t>
      </w:r>
      <w:proofErr w:type="spellStart"/>
      <w:r>
        <w:t>document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(</w:t>
      </w:r>
      <w:proofErr w:type="spellStart"/>
      <w:r>
        <w:t>educational-qualification</w:t>
      </w:r>
      <w:proofErr w:type="spellEnd"/>
      <w:r>
        <w:t xml:space="preserve">)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>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4.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(</w:t>
      </w:r>
      <w:proofErr w:type="spellStart"/>
      <w:r>
        <w:t>educational-qualification</w:t>
      </w:r>
      <w:proofErr w:type="spellEnd"/>
      <w:r>
        <w:t xml:space="preserve">)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>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5.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).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6. A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>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7.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30x40 mm.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8.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ID </w:t>
      </w:r>
      <w:proofErr w:type="spellStart"/>
      <w:r>
        <w:t>card</w:t>
      </w:r>
      <w:proofErr w:type="spellEnd"/>
      <w:r>
        <w:t>.</w:t>
      </w:r>
    </w:p>
    <w:p w:rsidR="00D207FB" w:rsidRDefault="00D207FB" w:rsidP="00D207FB">
      <w:pPr>
        <w:spacing w:after="0" w:line="240" w:lineRule="auto"/>
        <w:ind w:firstLine="709"/>
        <w:jc w:val="both"/>
      </w:pPr>
      <w:r>
        <w:t xml:space="preserve">9.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:rsidR="00D207FB" w:rsidRDefault="00D207FB" w:rsidP="00D207FB">
      <w:pPr>
        <w:spacing w:after="0" w:line="240" w:lineRule="auto"/>
        <w:ind w:firstLine="709"/>
        <w:jc w:val="both"/>
      </w:pPr>
    </w:p>
    <w:p w:rsidR="007E3FB9" w:rsidRDefault="00D207FB" w:rsidP="00D207FB">
      <w:pPr>
        <w:spacing w:after="0" w:line="240" w:lineRule="auto"/>
        <w:ind w:firstLine="709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issuance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educational-qualification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educational-qualification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>.</w:t>
      </w:r>
    </w:p>
    <w:sectPr w:rsidR="007E3F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35"/>
    <w:rsid w:val="002806CE"/>
    <w:rsid w:val="002B6335"/>
    <w:rsid w:val="00357ADC"/>
    <w:rsid w:val="003D3DB2"/>
    <w:rsid w:val="005F161B"/>
    <w:rsid w:val="007E3FB9"/>
    <w:rsid w:val="008B123F"/>
    <w:rsid w:val="00916656"/>
    <w:rsid w:val="00A326FC"/>
    <w:rsid w:val="00D2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D9E9-9567-4DF8-9C40-4BF58436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1B"/>
    <w:rPr>
      <w:rFonts w:ascii="Bookman Old Style" w:hAnsi="Bookman Old Style"/>
      <w:sz w:val="28"/>
    </w:rPr>
  </w:style>
  <w:style w:type="paragraph" w:styleId="1">
    <w:name w:val="heading 1"/>
    <w:basedOn w:val="a"/>
    <w:next w:val="a"/>
    <w:link w:val="10"/>
    <w:uiPriority w:val="9"/>
    <w:qFormat/>
    <w:rsid w:val="00280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etter">
    <w:name w:val="newsletter"/>
    <w:basedOn w:val="1"/>
    <w:link w:val="newsletter0"/>
    <w:qFormat/>
    <w:rsid w:val="002806CE"/>
    <w:pPr>
      <w:keepNext w:val="0"/>
      <w:keepLines w:val="0"/>
      <w:spacing w:before="0" w:line="240" w:lineRule="auto"/>
      <w:ind w:firstLine="567"/>
      <w:jc w:val="both"/>
    </w:pPr>
    <w:rPr>
      <w:rFonts w:ascii="Bookman Old Style" w:eastAsia="Calibri" w:hAnsi="Bookman Old Style" w:cs="Times New Roman"/>
      <w:bCs/>
      <w:kern w:val="36"/>
      <w:sz w:val="28"/>
      <w:szCs w:val="28"/>
      <w:lang w:val="x-none" w:eastAsia="ru-RU"/>
    </w:rPr>
  </w:style>
  <w:style w:type="character" w:customStyle="1" w:styleId="newsletter0">
    <w:name w:val="newsletter Знак"/>
    <w:basedOn w:val="10"/>
    <w:link w:val="newsletter"/>
    <w:rsid w:val="002806CE"/>
    <w:rPr>
      <w:rFonts w:ascii="Bookman Old Style" w:eastAsia="Calibri" w:hAnsi="Bookman Old Style" w:cs="Times New Roman"/>
      <w:bCs/>
      <w:color w:val="2E74B5" w:themeColor="accent1" w:themeShade="BF"/>
      <w:kern w:val="36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280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2024-08-01T12:03:00Z</dcterms:created>
  <dcterms:modified xsi:type="dcterms:W3CDTF">2024-08-01T12:04:00Z</dcterms:modified>
</cp:coreProperties>
</file>